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16C2" w14:textId="5EB00639" w:rsidR="007C5974" w:rsidRDefault="002436C6">
      <w:pPr>
        <w:jc w:val="center"/>
        <w:rPr>
          <w:b/>
          <w:sz w:val="28"/>
          <w:szCs w:val="28"/>
        </w:rPr>
      </w:pPr>
      <w:bookmarkStart w:id="0" w:name="_heading=h.gjdgxs" w:colFirst="0" w:colLast="0"/>
      <w:bookmarkEnd w:id="0"/>
      <w:r>
        <w:rPr>
          <w:b/>
          <w:sz w:val="28"/>
          <w:szCs w:val="28"/>
        </w:rPr>
        <w:t>ISBNPA-</w:t>
      </w:r>
      <w:r w:rsidR="003D1AC9">
        <w:rPr>
          <w:b/>
          <w:sz w:val="28"/>
          <w:szCs w:val="28"/>
        </w:rPr>
        <w:t>Ageing</w:t>
      </w:r>
      <w:r>
        <w:rPr>
          <w:b/>
          <w:sz w:val="28"/>
          <w:szCs w:val="28"/>
        </w:rPr>
        <w:t xml:space="preserve"> Special Interest Group</w:t>
      </w:r>
    </w:p>
    <w:p w14:paraId="7AA005E3" w14:textId="683ED58D" w:rsidR="007C5974" w:rsidRDefault="002436C6">
      <w:pPr>
        <w:jc w:val="center"/>
        <w:rPr>
          <w:b/>
          <w:sz w:val="28"/>
          <w:szCs w:val="28"/>
        </w:rPr>
      </w:pPr>
      <w:r>
        <w:rPr>
          <w:b/>
          <w:sz w:val="28"/>
          <w:szCs w:val="28"/>
        </w:rPr>
        <w:t>202</w:t>
      </w:r>
      <w:r w:rsidR="003D1AC9">
        <w:rPr>
          <w:b/>
          <w:sz w:val="28"/>
          <w:szCs w:val="28"/>
        </w:rPr>
        <w:t>3</w:t>
      </w:r>
      <w:r>
        <w:rPr>
          <w:b/>
          <w:sz w:val="28"/>
          <w:szCs w:val="28"/>
        </w:rPr>
        <w:t xml:space="preserve"> Early Career Researcher/PhD Student Seed Funding</w:t>
      </w:r>
    </w:p>
    <w:p w14:paraId="680EC794" w14:textId="70FCF959" w:rsidR="007C5974" w:rsidRDefault="002436C6">
      <w:pPr>
        <w:jc w:val="center"/>
        <w:rPr>
          <w:b/>
          <w:sz w:val="28"/>
          <w:szCs w:val="28"/>
        </w:rPr>
      </w:pPr>
      <w:r>
        <w:rPr>
          <w:b/>
          <w:sz w:val="28"/>
          <w:szCs w:val="28"/>
        </w:rPr>
        <w:t xml:space="preserve">Due </w:t>
      </w:r>
      <w:r w:rsidR="003D1AC9">
        <w:rPr>
          <w:b/>
          <w:sz w:val="28"/>
          <w:szCs w:val="28"/>
        </w:rPr>
        <w:t>November 11</w:t>
      </w:r>
      <w:r>
        <w:rPr>
          <w:b/>
          <w:sz w:val="28"/>
          <w:szCs w:val="28"/>
        </w:rPr>
        <w:t>, 2022 by 11:59pm ET</w:t>
      </w:r>
    </w:p>
    <w:p w14:paraId="1A0B6B2F" w14:textId="4AAD3BEE" w:rsidR="007C5974" w:rsidRDefault="002436C6">
      <w:pPr>
        <w:rPr>
          <w:sz w:val="24"/>
          <w:szCs w:val="24"/>
        </w:rPr>
      </w:pPr>
      <w:r>
        <w:rPr>
          <w:sz w:val="24"/>
          <w:szCs w:val="24"/>
        </w:rPr>
        <w:t>This seed funding opportunity has been developed to assist ECRs and/or senior PhD students with a research initiative or project and/or to collect pilot data to inform future research endeavours. This funding, of up to $1,</w:t>
      </w:r>
      <w:r w:rsidR="00C93BF1">
        <w:rPr>
          <w:sz w:val="24"/>
          <w:szCs w:val="24"/>
        </w:rPr>
        <w:t>500</w:t>
      </w:r>
      <w:r>
        <w:rPr>
          <w:sz w:val="24"/>
          <w:szCs w:val="24"/>
        </w:rPr>
        <w:t xml:space="preserve"> USD, is available for a one-year period. Awarding and distribution of funds is contingent on available funding for that year and subject to final review and recommendation by the ISBNPA executive committee. Please complete the application form and submit it to the chair of the </w:t>
      </w:r>
      <w:r w:rsidR="003D1AC9">
        <w:rPr>
          <w:sz w:val="24"/>
          <w:szCs w:val="24"/>
        </w:rPr>
        <w:t>Ageing</w:t>
      </w:r>
      <w:r>
        <w:rPr>
          <w:sz w:val="24"/>
          <w:szCs w:val="24"/>
        </w:rPr>
        <w:t xml:space="preserve"> Special Interest Group at: </w:t>
      </w:r>
      <w:hyperlink r:id="rId6" w:history="1">
        <w:r w:rsidR="003D1AC9" w:rsidRPr="006B70A0">
          <w:rPr>
            <w:rStyle w:val="Hyperlink"/>
            <w:sz w:val="24"/>
            <w:szCs w:val="24"/>
          </w:rPr>
          <w:t>earichar@purdue.edu</w:t>
        </w:r>
      </w:hyperlink>
      <w:r w:rsidR="003D1AC9">
        <w:rPr>
          <w:color w:val="1155CC"/>
          <w:sz w:val="24"/>
          <w:szCs w:val="24"/>
          <w:u w:val="single"/>
        </w:rPr>
        <w:t xml:space="preserve"> </w:t>
      </w:r>
    </w:p>
    <w:p w14:paraId="431BAB90" w14:textId="77777777" w:rsidR="007C5974" w:rsidRDefault="002436C6">
      <w:pPr>
        <w:rPr>
          <w:sz w:val="24"/>
          <w:szCs w:val="24"/>
        </w:rPr>
      </w:pPr>
      <w:r>
        <w:rPr>
          <w:sz w:val="24"/>
          <w:szCs w:val="24"/>
        </w:rPr>
        <w:t>Eligibility criteria:</w:t>
      </w:r>
    </w:p>
    <w:p w14:paraId="179183B7" w14:textId="77777777" w:rsidR="007C5974" w:rsidRDefault="002436C6">
      <w:pPr>
        <w:numPr>
          <w:ilvl w:val="0"/>
          <w:numId w:val="3"/>
        </w:numPr>
        <w:pBdr>
          <w:top w:val="nil"/>
          <w:left w:val="nil"/>
          <w:bottom w:val="nil"/>
          <w:right w:val="nil"/>
          <w:between w:val="nil"/>
        </w:pBdr>
        <w:spacing w:after="0"/>
        <w:rPr>
          <w:color w:val="000000"/>
          <w:sz w:val="24"/>
          <w:szCs w:val="24"/>
        </w:rPr>
      </w:pPr>
      <w:r>
        <w:rPr>
          <w:color w:val="000000"/>
          <w:sz w:val="24"/>
          <w:szCs w:val="24"/>
        </w:rPr>
        <w:t>Early career researchers (including trainees) who are no more than 5 years post-PhD or senior PhD students who are in their final year of study</w:t>
      </w:r>
    </w:p>
    <w:p w14:paraId="4476B323" w14:textId="77777777" w:rsidR="007C5974" w:rsidRDefault="002436C6">
      <w:pPr>
        <w:numPr>
          <w:ilvl w:val="1"/>
          <w:numId w:val="3"/>
        </w:numPr>
        <w:pBdr>
          <w:top w:val="nil"/>
          <w:left w:val="nil"/>
          <w:bottom w:val="nil"/>
          <w:right w:val="nil"/>
          <w:between w:val="nil"/>
        </w:pBdr>
        <w:spacing w:after="0"/>
        <w:rPr>
          <w:color w:val="000000"/>
          <w:sz w:val="24"/>
          <w:szCs w:val="24"/>
        </w:rPr>
      </w:pPr>
      <w:r>
        <w:rPr>
          <w:color w:val="000000"/>
          <w:sz w:val="24"/>
          <w:szCs w:val="24"/>
        </w:rPr>
        <w:t>If post 5 years due to a career disruption, please provide a statement of explanation.</w:t>
      </w:r>
    </w:p>
    <w:p w14:paraId="18C30D46" w14:textId="187198D4" w:rsidR="007C5974" w:rsidRDefault="002436C6">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Scope of the project must fit with theme of </w:t>
      </w:r>
      <w:r w:rsidR="003D1AC9">
        <w:rPr>
          <w:color w:val="000000"/>
          <w:sz w:val="24"/>
          <w:szCs w:val="24"/>
        </w:rPr>
        <w:t xml:space="preserve">ageing </w:t>
      </w:r>
    </w:p>
    <w:p w14:paraId="0DE0FBD1" w14:textId="77777777" w:rsidR="007C5974" w:rsidRDefault="002436C6">
      <w:pPr>
        <w:numPr>
          <w:ilvl w:val="0"/>
          <w:numId w:val="3"/>
        </w:numPr>
        <w:pBdr>
          <w:top w:val="nil"/>
          <w:left w:val="nil"/>
          <w:bottom w:val="nil"/>
          <w:right w:val="nil"/>
          <w:between w:val="nil"/>
        </w:pBdr>
        <w:spacing w:after="0"/>
        <w:rPr>
          <w:color w:val="000000"/>
          <w:sz w:val="24"/>
          <w:szCs w:val="24"/>
        </w:rPr>
      </w:pPr>
      <w:r>
        <w:rPr>
          <w:color w:val="000000"/>
          <w:sz w:val="24"/>
          <w:szCs w:val="24"/>
        </w:rPr>
        <w:t>Maximum of ONE project submission per applicant</w:t>
      </w:r>
    </w:p>
    <w:p w14:paraId="0B293C0C" w14:textId="14AA0D71" w:rsidR="007C5974" w:rsidRDefault="002436C6">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Must be a member of the </w:t>
      </w:r>
      <w:r w:rsidR="003D1AC9">
        <w:rPr>
          <w:color w:val="000000"/>
          <w:sz w:val="24"/>
          <w:szCs w:val="24"/>
        </w:rPr>
        <w:t>Ageing</w:t>
      </w:r>
      <w:r>
        <w:rPr>
          <w:color w:val="000000"/>
          <w:sz w:val="24"/>
          <w:szCs w:val="24"/>
        </w:rPr>
        <w:t xml:space="preserve"> SIG</w:t>
      </w:r>
    </w:p>
    <w:p w14:paraId="5AD25CB9" w14:textId="7344B07F" w:rsidR="003D1AC9" w:rsidRDefault="003D1AC9" w:rsidP="003D1AC9">
      <w:pPr>
        <w:numPr>
          <w:ilvl w:val="1"/>
          <w:numId w:val="3"/>
        </w:numPr>
        <w:pBdr>
          <w:top w:val="nil"/>
          <w:left w:val="nil"/>
          <w:bottom w:val="nil"/>
          <w:right w:val="nil"/>
          <w:between w:val="nil"/>
        </w:pBdr>
        <w:spacing w:after="0"/>
        <w:rPr>
          <w:color w:val="000000"/>
          <w:sz w:val="24"/>
          <w:szCs w:val="24"/>
        </w:rPr>
      </w:pPr>
      <w:r>
        <w:rPr>
          <w:color w:val="000000"/>
          <w:sz w:val="24"/>
          <w:szCs w:val="24"/>
        </w:rPr>
        <w:t>You can join the SIG at or before you submit your application</w:t>
      </w:r>
    </w:p>
    <w:p w14:paraId="47F157E6" w14:textId="77777777" w:rsidR="007C5974" w:rsidRDefault="007C5974">
      <w:pPr>
        <w:pBdr>
          <w:top w:val="nil"/>
          <w:left w:val="nil"/>
          <w:bottom w:val="nil"/>
          <w:right w:val="nil"/>
          <w:between w:val="nil"/>
        </w:pBdr>
        <w:spacing w:after="0"/>
        <w:ind w:left="720"/>
        <w:rPr>
          <w:color w:val="000000"/>
          <w:sz w:val="24"/>
          <w:szCs w:val="24"/>
        </w:rPr>
      </w:pPr>
    </w:p>
    <w:p w14:paraId="10C5ED99"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Project Title</w:t>
      </w:r>
    </w:p>
    <w:p w14:paraId="1438AE4C" w14:textId="77777777" w:rsidR="007C5974" w:rsidRDefault="007C5974">
      <w:pPr>
        <w:spacing w:after="0" w:line="240" w:lineRule="auto"/>
        <w:rPr>
          <w:sz w:val="24"/>
          <w:szCs w:val="24"/>
        </w:rPr>
      </w:pPr>
    </w:p>
    <w:p w14:paraId="5D83576C"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Project Investigators and affiliations</w:t>
      </w:r>
    </w:p>
    <w:p w14:paraId="12BDC4D2" w14:textId="77777777" w:rsidR="007C5974" w:rsidRDefault="007C5974">
      <w:pPr>
        <w:pBdr>
          <w:top w:val="nil"/>
          <w:left w:val="nil"/>
          <w:bottom w:val="nil"/>
          <w:right w:val="nil"/>
          <w:between w:val="nil"/>
        </w:pBdr>
        <w:spacing w:after="0" w:line="240" w:lineRule="auto"/>
        <w:ind w:left="720"/>
        <w:rPr>
          <w:color w:val="000000"/>
          <w:sz w:val="24"/>
          <w:szCs w:val="24"/>
        </w:rPr>
      </w:pPr>
    </w:p>
    <w:p w14:paraId="15346610"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Rationale/Introduction of the proposed project (maximum 200 words)</w:t>
      </w:r>
    </w:p>
    <w:p w14:paraId="163C2904" w14:textId="77777777" w:rsidR="007C5974" w:rsidRDefault="007C5974">
      <w:pPr>
        <w:spacing w:after="0" w:line="240" w:lineRule="auto"/>
        <w:rPr>
          <w:sz w:val="24"/>
          <w:szCs w:val="24"/>
        </w:rPr>
      </w:pPr>
    </w:p>
    <w:p w14:paraId="1CFE3095"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Aims/Objectives (maximum 100 words)</w:t>
      </w:r>
    </w:p>
    <w:p w14:paraId="5E9A8B76" w14:textId="77777777" w:rsidR="007C5974" w:rsidRDefault="007C5974">
      <w:pPr>
        <w:spacing w:after="0" w:line="240" w:lineRule="auto"/>
        <w:rPr>
          <w:sz w:val="24"/>
          <w:szCs w:val="24"/>
        </w:rPr>
      </w:pPr>
    </w:p>
    <w:p w14:paraId="69E504B5"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Methodology/Study Design (maximum 500 words)</w:t>
      </w:r>
    </w:p>
    <w:p w14:paraId="11F2819A" w14:textId="77777777" w:rsidR="007C5974" w:rsidRDefault="007C5974">
      <w:pPr>
        <w:pBdr>
          <w:top w:val="nil"/>
          <w:left w:val="nil"/>
          <w:bottom w:val="nil"/>
          <w:right w:val="nil"/>
          <w:between w:val="nil"/>
        </w:pBdr>
        <w:spacing w:after="0" w:line="240" w:lineRule="auto"/>
        <w:ind w:left="720"/>
        <w:rPr>
          <w:color w:val="000000"/>
          <w:sz w:val="24"/>
          <w:szCs w:val="24"/>
        </w:rPr>
      </w:pPr>
    </w:p>
    <w:p w14:paraId="1F62AF5D"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Significance of the project (maximum 150 words)</w:t>
      </w:r>
    </w:p>
    <w:p w14:paraId="27EE4207" w14:textId="77777777" w:rsidR="007C5974" w:rsidRDefault="007C5974">
      <w:pPr>
        <w:spacing w:after="0" w:line="240" w:lineRule="auto"/>
        <w:rPr>
          <w:sz w:val="24"/>
          <w:szCs w:val="24"/>
        </w:rPr>
      </w:pPr>
    </w:p>
    <w:p w14:paraId="7A67C5B4" w14:textId="0704D592"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 How does this research contribute to the vision and/or aims of the </w:t>
      </w:r>
      <w:hyperlink r:id="rId7" w:history="1">
        <w:r w:rsidR="003D1AC9" w:rsidRPr="002436C6">
          <w:rPr>
            <w:rStyle w:val="Hyperlink"/>
            <w:sz w:val="24"/>
            <w:szCs w:val="24"/>
          </w:rPr>
          <w:t>Ageing</w:t>
        </w:r>
        <w:r w:rsidRPr="002436C6">
          <w:rPr>
            <w:rStyle w:val="Hyperlink"/>
            <w:sz w:val="24"/>
            <w:szCs w:val="24"/>
          </w:rPr>
          <w:t xml:space="preserve"> SIG specifically and ISBNPA in general</w:t>
        </w:r>
      </w:hyperlink>
      <w:r>
        <w:rPr>
          <w:color w:val="000000"/>
          <w:sz w:val="24"/>
          <w:szCs w:val="24"/>
        </w:rPr>
        <w:t>? (100 words)</w:t>
      </w:r>
    </w:p>
    <w:p w14:paraId="7A188F4F" w14:textId="77777777" w:rsidR="007C5974" w:rsidRDefault="007C5974">
      <w:pPr>
        <w:spacing w:after="0" w:line="240" w:lineRule="auto"/>
        <w:rPr>
          <w:sz w:val="24"/>
          <w:szCs w:val="24"/>
        </w:rPr>
      </w:pPr>
    </w:p>
    <w:p w14:paraId="1B3ED2E5"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Will the research team include other SIG members? If so, how will these members contribute to the scope of the research? (100 words)</w:t>
      </w:r>
    </w:p>
    <w:p w14:paraId="542D6525" w14:textId="77777777" w:rsidR="007C5974" w:rsidRDefault="007C5974">
      <w:pPr>
        <w:spacing w:after="0" w:line="240" w:lineRule="auto"/>
        <w:rPr>
          <w:sz w:val="24"/>
          <w:szCs w:val="24"/>
        </w:rPr>
      </w:pPr>
    </w:p>
    <w:p w14:paraId="6C8E20FE"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Please provide details of how this research will be utilised to inform future research proposals (100 words)</w:t>
      </w:r>
    </w:p>
    <w:p w14:paraId="2394A756" w14:textId="77777777" w:rsidR="007C5974" w:rsidRDefault="007C5974">
      <w:pPr>
        <w:spacing w:after="0" w:line="240" w:lineRule="auto"/>
        <w:rPr>
          <w:sz w:val="24"/>
          <w:szCs w:val="24"/>
        </w:rPr>
      </w:pPr>
    </w:p>
    <w:p w14:paraId="18E459D9" w14:textId="77777777" w:rsidR="007C5974" w:rsidRDefault="002436C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Please provide a brief itemised budget and justification for these budget items for the proposed project. Please use the template below (add rows where necessary). </w:t>
      </w:r>
    </w:p>
    <w:p w14:paraId="0B5797E0" w14:textId="77777777" w:rsidR="007C5974" w:rsidRDefault="007C5974">
      <w:pPr>
        <w:pBdr>
          <w:top w:val="nil"/>
          <w:left w:val="nil"/>
          <w:bottom w:val="nil"/>
          <w:right w:val="nil"/>
          <w:between w:val="nil"/>
        </w:pBdr>
        <w:ind w:left="720"/>
        <w:rPr>
          <w:color w:val="000000"/>
          <w:sz w:val="24"/>
          <w:szCs w:val="24"/>
        </w:rPr>
      </w:pPr>
    </w:p>
    <w:p w14:paraId="3A6A2F23" w14:textId="3AAC051A" w:rsidR="007C5974" w:rsidRDefault="002436C6">
      <w:pPr>
        <w:rPr>
          <w:sz w:val="24"/>
          <w:szCs w:val="24"/>
        </w:rPr>
      </w:pPr>
      <w:r>
        <w:rPr>
          <w:b/>
          <w:smallCaps/>
          <w:sz w:val="24"/>
          <w:szCs w:val="24"/>
        </w:rPr>
        <w:t>PLEASE NOTE:</w:t>
      </w:r>
      <w:r>
        <w:rPr>
          <w:sz w:val="24"/>
          <w:szCs w:val="24"/>
        </w:rPr>
        <w:t xml:space="preserve"> Unless specified otherwise, seed funding is available for project operating costs (e.g., research staff, equipment/software, travel for data collection, etc.). Non-operating costs (e.g., conference travel, tuition or student fees, supplementing researcher salaries, etc.) are not eligible for seed funding. Maximum funding of up to $1,50</w:t>
      </w:r>
      <w:r w:rsidR="00C93BF1">
        <w:rPr>
          <w:sz w:val="24"/>
          <w:szCs w:val="24"/>
        </w:rPr>
        <w:t>0</w:t>
      </w:r>
      <w:r>
        <w:rPr>
          <w:sz w:val="24"/>
          <w:szCs w:val="24"/>
        </w:rPr>
        <w:t xml:space="preserve"> USD.</w:t>
      </w:r>
    </w:p>
    <w:p w14:paraId="169F257D" w14:textId="77777777" w:rsidR="007C5974" w:rsidRDefault="007C5974">
      <w:pPr>
        <w:pBdr>
          <w:top w:val="nil"/>
          <w:left w:val="nil"/>
          <w:bottom w:val="nil"/>
          <w:right w:val="nil"/>
          <w:between w:val="nil"/>
        </w:pBdr>
        <w:spacing w:after="0" w:line="240" w:lineRule="auto"/>
        <w:ind w:left="720"/>
        <w:rPr>
          <w:color w:val="000000"/>
          <w:sz w:val="24"/>
          <w:szCs w:val="24"/>
        </w:rPr>
      </w:pPr>
    </w:p>
    <w:p w14:paraId="726DE2BB" w14:textId="77777777" w:rsidR="007C5974" w:rsidRDefault="007C5974">
      <w:pPr>
        <w:pBdr>
          <w:top w:val="nil"/>
          <w:left w:val="nil"/>
          <w:bottom w:val="nil"/>
          <w:right w:val="nil"/>
          <w:between w:val="nil"/>
        </w:pBdr>
        <w:spacing w:after="0" w:line="240" w:lineRule="auto"/>
        <w:ind w:left="720"/>
        <w:rPr>
          <w:color w:val="000000"/>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217"/>
      </w:tblGrid>
      <w:tr w:rsidR="007C5974" w14:paraId="12A8DAD1" w14:textId="77777777">
        <w:tc>
          <w:tcPr>
            <w:tcW w:w="6799" w:type="dxa"/>
          </w:tcPr>
          <w:p w14:paraId="7CA01438" w14:textId="77777777" w:rsidR="007C5974" w:rsidRDefault="002436C6">
            <w:pPr>
              <w:rPr>
                <w:b/>
                <w:sz w:val="24"/>
                <w:szCs w:val="24"/>
              </w:rPr>
            </w:pPr>
            <w:r>
              <w:rPr>
                <w:b/>
                <w:sz w:val="24"/>
                <w:szCs w:val="24"/>
              </w:rPr>
              <w:t>Budget Item and Justification</w:t>
            </w:r>
          </w:p>
        </w:tc>
        <w:tc>
          <w:tcPr>
            <w:tcW w:w="2217" w:type="dxa"/>
          </w:tcPr>
          <w:p w14:paraId="2434A4F4" w14:textId="77777777" w:rsidR="007C5974" w:rsidRDefault="002436C6">
            <w:pPr>
              <w:rPr>
                <w:b/>
                <w:sz w:val="24"/>
                <w:szCs w:val="24"/>
              </w:rPr>
            </w:pPr>
            <w:r>
              <w:rPr>
                <w:b/>
                <w:sz w:val="24"/>
                <w:szCs w:val="24"/>
              </w:rPr>
              <w:t>Funding Requested</w:t>
            </w:r>
          </w:p>
        </w:tc>
      </w:tr>
      <w:tr w:rsidR="007C5974" w14:paraId="1BC62B90" w14:textId="77777777">
        <w:tc>
          <w:tcPr>
            <w:tcW w:w="6799" w:type="dxa"/>
          </w:tcPr>
          <w:p w14:paraId="72DF43E9" w14:textId="77777777" w:rsidR="007C5974" w:rsidRDefault="007C5974">
            <w:pPr>
              <w:rPr>
                <w:sz w:val="24"/>
                <w:szCs w:val="24"/>
              </w:rPr>
            </w:pPr>
          </w:p>
        </w:tc>
        <w:tc>
          <w:tcPr>
            <w:tcW w:w="2217" w:type="dxa"/>
          </w:tcPr>
          <w:p w14:paraId="7A3D467D" w14:textId="77777777" w:rsidR="007C5974" w:rsidRDefault="007C5974">
            <w:pPr>
              <w:rPr>
                <w:sz w:val="24"/>
                <w:szCs w:val="24"/>
              </w:rPr>
            </w:pPr>
          </w:p>
        </w:tc>
      </w:tr>
      <w:tr w:rsidR="007C5974" w14:paraId="1DFC42D5" w14:textId="77777777">
        <w:tc>
          <w:tcPr>
            <w:tcW w:w="6799" w:type="dxa"/>
          </w:tcPr>
          <w:p w14:paraId="1C81FA6C" w14:textId="77777777" w:rsidR="007C5974" w:rsidRDefault="007C5974">
            <w:pPr>
              <w:rPr>
                <w:sz w:val="24"/>
                <w:szCs w:val="24"/>
              </w:rPr>
            </w:pPr>
          </w:p>
        </w:tc>
        <w:tc>
          <w:tcPr>
            <w:tcW w:w="2217" w:type="dxa"/>
          </w:tcPr>
          <w:p w14:paraId="4170C32C" w14:textId="77777777" w:rsidR="007C5974" w:rsidRDefault="007C5974">
            <w:pPr>
              <w:rPr>
                <w:sz w:val="24"/>
                <w:szCs w:val="24"/>
              </w:rPr>
            </w:pPr>
          </w:p>
        </w:tc>
      </w:tr>
      <w:tr w:rsidR="007C5974" w14:paraId="670F6F93" w14:textId="77777777">
        <w:tc>
          <w:tcPr>
            <w:tcW w:w="6799" w:type="dxa"/>
          </w:tcPr>
          <w:p w14:paraId="719CA2AB" w14:textId="77777777" w:rsidR="007C5974" w:rsidRDefault="007C5974">
            <w:pPr>
              <w:rPr>
                <w:sz w:val="24"/>
                <w:szCs w:val="24"/>
              </w:rPr>
            </w:pPr>
          </w:p>
        </w:tc>
        <w:tc>
          <w:tcPr>
            <w:tcW w:w="2217" w:type="dxa"/>
          </w:tcPr>
          <w:p w14:paraId="21196A4A" w14:textId="77777777" w:rsidR="007C5974" w:rsidRDefault="007C5974">
            <w:pPr>
              <w:rPr>
                <w:sz w:val="24"/>
                <w:szCs w:val="24"/>
              </w:rPr>
            </w:pPr>
          </w:p>
        </w:tc>
      </w:tr>
      <w:tr w:rsidR="007C5974" w14:paraId="1B10D8B3" w14:textId="77777777">
        <w:tc>
          <w:tcPr>
            <w:tcW w:w="6799" w:type="dxa"/>
          </w:tcPr>
          <w:p w14:paraId="56383A4F" w14:textId="77777777" w:rsidR="007C5974" w:rsidRDefault="002436C6">
            <w:pPr>
              <w:jc w:val="right"/>
              <w:rPr>
                <w:b/>
                <w:sz w:val="24"/>
                <w:szCs w:val="24"/>
              </w:rPr>
            </w:pPr>
            <w:r>
              <w:rPr>
                <w:b/>
                <w:sz w:val="24"/>
                <w:szCs w:val="24"/>
              </w:rPr>
              <w:t>Total Funding Requested</w:t>
            </w:r>
          </w:p>
        </w:tc>
        <w:tc>
          <w:tcPr>
            <w:tcW w:w="2217" w:type="dxa"/>
          </w:tcPr>
          <w:p w14:paraId="4621D5B8" w14:textId="77777777" w:rsidR="007C5974" w:rsidRDefault="007C5974">
            <w:pPr>
              <w:rPr>
                <w:sz w:val="24"/>
                <w:szCs w:val="24"/>
              </w:rPr>
            </w:pPr>
          </w:p>
        </w:tc>
      </w:tr>
    </w:tbl>
    <w:p w14:paraId="7056113C" w14:textId="77777777" w:rsidR="007C5974" w:rsidRDefault="007C5974">
      <w:pPr>
        <w:rPr>
          <w:sz w:val="24"/>
          <w:szCs w:val="24"/>
        </w:rPr>
      </w:pPr>
    </w:p>
    <w:p w14:paraId="30E00C34" w14:textId="77777777" w:rsidR="007C5974" w:rsidRDefault="007C5974">
      <w:pPr>
        <w:rPr>
          <w:sz w:val="24"/>
          <w:szCs w:val="24"/>
        </w:rPr>
      </w:pPr>
    </w:p>
    <w:p w14:paraId="1E4105D4" w14:textId="77777777" w:rsidR="007C5974" w:rsidRDefault="002436C6">
      <w:pPr>
        <w:rPr>
          <w:b/>
          <w:sz w:val="24"/>
          <w:szCs w:val="24"/>
        </w:rPr>
      </w:pPr>
      <w:r>
        <w:rPr>
          <w:b/>
          <w:sz w:val="24"/>
          <w:szCs w:val="24"/>
        </w:rPr>
        <w:t>Other Attachments:</w:t>
      </w:r>
    </w:p>
    <w:p w14:paraId="3F894ED0" w14:textId="5E15663A" w:rsidR="007C5974" w:rsidRDefault="002436C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Please also include a brief </w:t>
      </w:r>
      <w:r w:rsidR="003D1AC9">
        <w:rPr>
          <w:color w:val="000000"/>
          <w:sz w:val="24"/>
          <w:szCs w:val="24"/>
        </w:rPr>
        <w:t>2-page</w:t>
      </w:r>
      <w:r>
        <w:rPr>
          <w:color w:val="000000"/>
          <w:sz w:val="24"/>
          <w:szCs w:val="24"/>
        </w:rPr>
        <w:t xml:space="preserve"> CV of the lead investigator who is applying for these funds.</w:t>
      </w:r>
    </w:p>
    <w:p w14:paraId="11A14F44" w14:textId="77777777" w:rsidR="007C5974" w:rsidRDefault="002436C6">
      <w:pPr>
        <w:numPr>
          <w:ilvl w:val="0"/>
          <w:numId w:val="1"/>
        </w:numPr>
        <w:pBdr>
          <w:top w:val="nil"/>
          <w:left w:val="nil"/>
          <w:bottom w:val="nil"/>
          <w:right w:val="nil"/>
          <w:between w:val="nil"/>
        </w:pBdr>
        <w:rPr>
          <w:color w:val="000000"/>
          <w:sz w:val="24"/>
          <w:szCs w:val="24"/>
        </w:rPr>
      </w:pPr>
      <w:r>
        <w:rPr>
          <w:color w:val="000000"/>
          <w:sz w:val="24"/>
          <w:szCs w:val="24"/>
        </w:rPr>
        <w:t>Career disruption statement (if relevant)</w:t>
      </w:r>
    </w:p>
    <w:p w14:paraId="746AA50A" w14:textId="77777777" w:rsidR="007C5974" w:rsidRDefault="007C5974">
      <w:pPr>
        <w:rPr>
          <w:sz w:val="24"/>
          <w:szCs w:val="24"/>
        </w:rPr>
      </w:pPr>
    </w:p>
    <w:p w14:paraId="3A4A5975" w14:textId="77777777" w:rsidR="007C5974" w:rsidRDefault="007C5974">
      <w:pPr>
        <w:rPr>
          <w:sz w:val="24"/>
          <w:szCs w:val="24"/>
        </w:rPr>
      </w:pPr>
    </w:p>
    <w:p w14:paraId="5156BBD7" w14:textId="77777777" w:rsidR="007C5974" w:rsidRDefault="007C5974">
      <w:pPr>
        <w:rPr>
          <w:sz w:val="24"/>
          <w:szCs w:val="24"/>
        </w:rPr>
      </w:pPr>
    </w:p>
    <w:p w14:paraId="0770F4E3" w14:textId="77777777" w:rsidR="007C5974" w:rsidRDefault="007C5974">
      <w:pPr>
        <w:rPr>
          <w:sz w:val="24"/>
          <w:szCs w:val="24"/>
        </w:rPr>
      </w:pPr>
    </w:p>
    <w:p w14:paraId="136F4A69" w14:textId="77777777" w:rsidR="007C5974" w:rsidRDefault="007C5974">
      <w:pPr>
        <w:rPr>
          <w:sz w:val="24"/>
          <w:szCs w:val="24"/>
        </w:rPr>
      </w:pPr>
    </w:p>
    <w:p w14:paraId="2F865C7C" w14:textId="77777777" w:rsidR="007C5974" w:rsidRDefault="007C5974">
      <w:pPr>
        <w:rPr>
          <w:sz w:val="24"/>
          <w:szCs w:val="24"/>
        </w:rPr>
      </w:pPr>
    </w:p>
    <w:p w14:paraId="5096DFAE" w14:textId="77777777" w:rsidR="007C5974" w:rsidRDefault="007C5974">
      <w:pPr>
        <w:rPr>
          <w:sz w:val="24"/>
          <w:szCs w:val="24"/>
        </w:rPr>
      </w:pPr>
    </w:p>
    <w:p w14:paraId="470FFFDC" w14:textId="77777777" w:rsidR="007C5974" w:rsidRDefault="007C5974">
      <w:pPr>
        <w:rPr>
          <w:sz w:val="24"/>
          <w:szCs w:val="24"/>
        </w:rPr>
      </w:pPr>
    </w:p>
    <w:sectPr w:rsidR="007C597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569"/>
    <w:multiLevelType w:val="multilevel"/>
    <w:tmpl w:val="8D9AC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D0F08"/>
    <w:multiLevelType w:val="multilevel"/>
    <w:tmpl w:val="C8DC2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710E68"/>
    <w:multiLevelType w:val="multilevel"/>
    <w:tmpl w:val="C6B21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1006148">
    <w:abstractNumId w:val="0"/>
  </w:num>
  <w:num w:numId="2" w16cid:durableId="1592205330">
    <w:abstractNumId w:val="1"/>
  </w:num>
  <w:num w:numId="3" w16cid:durableId="1119377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74"/>
    <w:rsid w:val="0015638F"/>
    <w:rsid w:val="002436C6"/>
    <w:rsid w:val="003D1AC9"/>
    <w:rsid w:val="007C5974"/>
    <w:rsid w:val="00C9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E703"/>
  <w15:docId w15:val="{4F5632AB-9608-45F3-8BD8-3D0007E1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719F1"/>
    <w:rPr>
      <w:color w:val="0563C1" w:themeColor="hyperlink"/>
      <w:u w:val="single"/>
    </w:rPr>
  </w:style>
  <w:style w:type="paragraph" w:styleId="ListParagraph">
    <w:name w:val="List Paragraph"/>
    <w:basedOn w:val="Normal"/>
    <w:uiPriority w:val="34"/>
    <w:qFormat/>
    <w:rsid w:val="003719F1"/>
    <w:pPr>
      <w:ind w:left="720"/>
      <w:contextualSpacing/>
    </w:pPr>
  </w:style>
  <w:style w:type="table" w:styleId="TableGrid">
    <w:name w:val="Table Grid"/>
    <w:basedOn w:val="TableNormal"/>
    <w:uiPriority w:val="39"/>
    <w:rsid w:val="0037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626"/>
    <w:rPr>
      <w:sz w:val="16"/>
      <w:szCs w:val="16"/>
    </w:rPr>
  </w:style>
  <w:style w:type="paragraph" w:styleId="CommentText">
    <w:name w:val="annotation text"/>
    <w:basedOn w:val="Normal"/>
    <w:link w:val="CommentTextChar"/>
    <w:uiPriority w:val="99"/>
    <w:semiHidden/>
    <w:unhideWhenUsed/>
    <w:rsid w:val="00773626"/>
    <w:pPr>
      <w:spacing w:line="240" w:lineRule="auto"/>
    </w:pPr>
    <w:rPr>
      <w:sz w:val="20"/>
      <w:szCs w:val="20"/>
    </w:rPr>
  </w:style>
  <w:style w:type="character" w:customStyle="1" w:styleId="CommentTextChar">
    <w:name w:val="Comment Text Char"/>
    <w:basedOn w:val="DefaultParagraphFont"/>
    <w:link w:val="CommentText"/>
    <w:uiPriority w:val="99"/>
    <w:semiHidden/>
    <w:rsid w:val="00773626"/>
    <w:rPr>
      <w:sz w:val="20"/>
      <w:szCs w:val="20"/>
    </w:rPr>
  </w:style>
  <w:style w:type="paragraph" w:styleId="CommentSubject">
    <w:name w:val="annotation subject"/>
    <w:basedOn w:val="CommentText"/>
    <w:next w:val="CommentText"/>
    <w:link w:val="CommentSubjectChar"/>
    <w:uiPriority w:val="99"/>
    <w:semiHidden/>
    <w:unhideWhenUsed/>
    <w:rsid w:val="00773626"/>
    <w:rPr>
      <w:b/>
      <w:bCs/>
    </w:rPr>
  </w:style>
  <w:style w:type="character" w:customStyle="1" w:styleId="CommentSubjectChar">
    <w:name w:val="Comment Subject Char"/>
    <w:basedOn w:val="CommentTextChar"/>
    <w:link w:val="CommentSubject"/>
    <w:uiPriority w:val="99"/>
    <w:semiHidden/>
    <w:rsid w:val="00773626"/>
    <w:rPr>
      <w:b/>
      <w:bCs/>
      <w:sz w:val="20"/>
      <w:szCs w:val="20"/>
    </w:rPr>
  </w:style>
  <w:style w:type="paragraph" w:styleId="BalloonText">
    <w:name w:val="Balloon Text"/>
    <w:basedOn w:val="Normal"/>
    <w:link w:val="BalloonTextChar"/>
    <w:uiPriority w:val="99"/>
    <w:semiHidden/>
    <w:unhideWhenUsed/>
    <w:rsid w:val="00773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2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3D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sbnpa.org/portfolio/age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richar@purdu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HOOhUeHS0/vFvH1rR0dHPvYgg==">AMUW2mXAsWPcMVVxaArn9sevNgRLZ49SI7S/a7wpAUXH0H3stltgwicOi0XvQjC8QLsWlbfwQviVVB1Blrgh6dGnJQ/SRIKmw08jn2ZCLuP4KfcV96+j49simYmOWdqYrtLVPkI9RV80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Caperchione</dc:creator>
  <cp:lastModifiedBy>Richards, Libby A.</cp:lastModifiedBy>
  <cp:revision>5</cp:revision>
  <dcterms:created xsi:type="dcterms:W3CDTF">2022-09-16T11:32:00Z</dcterms:created>
  <dcterms:modified xsi:type="dcterms:W3CDTF">2022-09-25T15:03:00Z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2021-01-11T04:20:59Z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0c644230-a6f2-4533-b164-e8aa3ab88fac</vt:lpwstr>
  </property>
  <property fmtid="{D5CDD505-2E9C-101B-9397-08002B2CF9AE}" pid="8" name="MSIP_Label_51a6c3db-1667-4f49-995a-8b9973972958_ContentBits">
    <vt:lpwstr>0</vt:lpwstr>
  </property>
  <property fmtid="{D5CDD505-2E9C-101B-9397-08002B2CF9AE}" pid="9" name="ContentTypeId">
    <vt:lpwstr>0x0101007AEC52991161924DA2ECF224AAE0123E</vt:lpwstr>
  </property>
</Properties>
</file>